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B" w:rsidRDefault="005E631B" w:rsidP="005E631B">
      <w:pPr>
        <w:rPr>
          <w:sz w:val="20"/>
          <w:szCs w:val="20"/>
        </w:rPr>
      </w:pPr>
    </w:p>
    <w:p w:rsidR="005E631B" w:rsidRDefault="005E631B" w:rsidP="005E631B">
      <w:pPr>
        <w:rPr>
          <w:sz w:val="20"/>
          <w:szCs w:val="20"/>
        </w:rPr>
      </w:pPr>
    </w:p>
    <w:p w:rsidR="005E631B" w:rsidRDefault="005E631B" w:rsidP="005E631B">
      <w:pPr>
        <w:jc w:val="both"/>
        <w:outlineLvl w:val="0"/>
        <w:rPr>
          <w:b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</w:t>
      </w:r>
      <w:r w:rsidRPr="001C0DFF">
        <w:rPr>
          <w:b/>
        </w:rPr>
        <w:t xml:space="preserve">ESOGÜ İlköğretim Bölümü Okul Öncesi Öğretmenliği Programı </w:t>
      </w:r>
    </w:p>
    <w:p w:rsidR="005E631B" w:rsidRDefault="005E631B" w:rsidP="005E631B">
      <w:pPr>
        <w:ind w:left="1418" w:hanging="1418"/>
        <w:jc w:val="both"/>
        <w:outlineLvl w:val="0"/>
        <w:rPr>
          <w:b/>
        </w:rPr>
      </w:pPr>
      <w:r w:rsidRPr="001C0DFF">
        <w:rPr>
          <w:b/>
        </w:rPr>
        <w:t xml:space="preserve"> </w:t>
      </w:r>
      <w:r>
        <w:rPr>
          <w:b/>
        </w:rPr>
        <w:t xml:space="preserve">                    </w:t>
      </w:r>
      <w:r w:rsidRPr="001C0DFF">
        <w:rPr>
          <w:b/>
        </w:rPr>
        <w:t>Ders Bilgi Formu</w:t>
      </w:r>
    </w:p>
    <w:p w:rsidR="005E631B" w:rsidRPr="00F74C70" w:rsidRDefault="005E631B" w:rsidP="005E631B">
      <w:pPr>
        <w:spacing w:line="276" w:lineRule="auto"/>
        <w:ind w:left="1" w:firstLine="1"/>
        <w:outlineLvl w:val="0"/>
        <w:rPr>
          <w:b/>
          <w:sz w:val="20"/>
        </w:rPr>
      </w:pPr>
    </w:p>
    <w:p w:rsidR="005E631B" w:rsidRPr="00F74C70" w:rsidRDefault="005E631B" w:rsidP="005E631B">
      <w:pPr>
        <w:rPr>
          <w:sz w:val="20"/>
        </w:rPr>
      </w:pPr>
    </w:p>
    <w:p w:rsidR="005E631B" w:rsidRDefault="005E631B" w:rsidP="005E631B">
      <w:pPr>
        <w:spacing w:line="276" w:lineRule="auto"/>
        <w:jc w:val="both"/>
        <w:outlineLvl w:val="0"/>
        <w:rPr>
          <w:b/>
          <w:sz w:val="20"/>
        </w:rPr>
      </w:pPr>
      <w:r w:rsidRPr="00F74C70">
        <w:rPr>
          <w:b/>
          <w:sz w:val="20"/>
        </w:rPr>
        <w:t xml:space="preserve">ESOGÜ Eğitim Fakültesi Temel Eğitim Bölümü Okul Öncesi Eğitimi Anabilim Dalı </w:t>
      </w:r>
      <w:r>
        <w:rPr>
          <w:b/>
          <w:sz w:val="20"/>
        </w:rPr>
        <w:t xml:space="preserve">Programı </w:t>
      </w:r>
      <w:r w:rsidRPr="00F74C70">
        <w:rPr>
          <w:b/>
          <w:sz w:val="20"/>
        </w:rPr>
        <w:t>Ders Bilgi Formu</w:t>
      </w:r>
    </w:p>
    <w:p w:rsidR="005E631B" w:rsidRPr="00F74C70" w:rsidRDefault="005E631B" w:rsidP="005E631B">
      <w:pPr>
        <w:spacing w:line="276" w:lineRule="auto"/>
        <w:ind w:left="1" w:firstLine="1"/>
        <w:outlineLvl w:val="0"/>
        <w:rPr>
          <w:b/>
          <w:sz w:val="20"/>
        </w:rPr>
      </w:pPr>
    </w:p>
    <w:tbl>
      <w:tblPr>
        <w:tblpPr w:leftFromText="141" w:rightFromText="141" w:vertAnchor="text" w:horzAnchor="page" w:tblpX="8069" w:tblpYSpec="top"/>
        <w:tblOverlap w:val="never"/>
        <w:tblW w:w="2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5E631B" w:rsidRPr="00F74C70" w:rsidTr="00BF0539">
        <w:tc>
          <w:tcPr>
            <w:tcW w:w="1167" w:type="dxa"/>
            <w:vAlign w:val="center"/>
          </w:tcPr>
          <w:p w:rsidR="005E631B" w:rsidRPr="00F74C70" w:rsidRDefault="005E631B" w:rsidP="00BF0539">
            <w:pPr>
              <w:outlineLvl w:val="0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5E631B" w:rsidRPr="00F74C70" w:rsidRDefault="005E631B" w:rsidP="00BF0539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Bahar </w:t>
            </w:r>
          </w:p>
        </w:tc>
      </w:tr>
    </w:tbl>
    <w:p w:rsidR="005E631B" w:rsidRPr="00F74C70" w:rsidRDefault="005E631B" w:rsidP="005E631B">
      <w:pPr>
        <w:jc w:val="right"/>
        <w:outlineLvl w:val="0"/>
        <w:rPr>
          <w:b/>
          <w:sz w:val="20"/>
        </w:rPr>
      </w:pPr>
    </w:p>
    <w:p w:rsidR="005E631B" w:rsidRPr="00F74C70" w:rsidRDefault="005E631B" w:rsidP="005E631B">
      <w:pPr>
        <w:jc w:val="right"/>
        <w:outlineLvl w:val="0"/>
        <w:rPr>
          <w:b/>
          <w:sz w:val="20"/>
        </w:rPr>
      </w:pPr>
    </w:p>
    <w:tbl>
      <w:tblPr>
        <w:tblW w:w="9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63"/>
        <w:gridCol w:w="2553"/>
        <w:gridCol w:w="1521"/>
        <w:gridCol w:w="3527"/>
      </w:tblGrid>
      <w:tr w:rsidR="005E631B" w:rsidRPr="00F74C70" w:rsidTr="00BF0539">
        <w:trPr>
          <w:trHeight w:val="249"/>
        </w:trPr>
        <w:tc>
          <w:tcPr>
            <w:tcW w:w="1763" w:type="dxa"/>
            <w:vAlign w:val="center"/>
          </w:tcPr>
          <w:p w:rsidR="005E631B" w:rsidRPr="00F74C70" w:rsidRDefault="005E631B" w:rsidP="00BF0539">
            <w:pPr>
              <w:jc w:val="center"/>
              <w:outlineLvl w:val="0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DERSİN KODU</w:t>
            </w:r>
          </w:p>
        </w:tc>
        <w:tc>
          <w:tcPr>
            <w:tcW w:w="2553" w:type="dxa"/>
            <w:vAlign w:val="center"/>
          </w:tcPr>
          <w:p w:rsidR="005E631B" w:rsidRPr="00F74C70" w:rsidRDefault="005E631B" w:rsidP="00BF0539">
            <w:pPr>
              <w:outlineLvl w:val="0"/>
              <w:rPr>
                <w:sz w:val="20"/>
              </w:rPr>
            </w:pPr>
          </w:p>
        </w:tc>
        <w:tc>
          <w:tcPr>
            <w:tcW w:w="1521" w:type="dxa"/>
            <w:vAlign w:val="center"/>
          </w:tcPr>
          <w:p w:rsidR="005E631B" w:rsidRPr="00F74C70" w:rsidRDefault="005E631B" w:rsidP="00BF0539">
            <w:pPr>
              <w:jc w:val="center"/>
              <w:outlineLvl w:val="0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DERSİN ADI</w:t>
            </w:r>
          </w:p>
        </w:tc>
        <w:tc>
          <w:tcPr>
            <w:tcW w:w="3527" w:type="dxa"/>
            <w:vAlign w:val="center"/>
          </w:tcPr>
          <w:p w:rsidR="005E631B" w:rsidRPr="00F74C70" w:rsidRDefault="005E631B" w:rsidP="00BF0539">
            <w:pPr>
              <w:outlineLvl w:val="0"/>
              <w:rPr>
                <w:sz w:val="20"/>
              </w:rPr>
            </w:pPr>
            <w:r w:rsidRPr="00F74C70">
              <w:rPr>
                <w:color w:val="000000"/>
                <w:sz w:val="20"/>
              </w:rPr>
              <w:t>Çocuk Ruh Sağlığı</w:t>
            </w:r>
          </w:p>
        </w:tc>
      </w:tr>
    </w:tbl>
    <w:p w:rsidR="005E631B" w:rsidRPr="00F74C70" w:rsidRDefault="005E631B" w:rsidP="005E631B">
      <w:pPr>
        <w:outlineLvl w:val="0"/>
        <w:rPr>
          <w:sz w:val="20"/>
        </w:rPr>
      </w:pPr>
      <w:r w:rsidRPr="00F74C70">
        <w:rPr>
          <w:b/>
          <w:sz w:val="20"/>
        </w:rPr>
        <w:t xml:space="preserve">                                                   </w:t>
      </w:r>
      <w:r w:rsidRPr="00F74C70">
        <w:rPr>
          <w:b/>
          <w:sz w:val="20"/>
        </w:rPr>
        <w:tab/>
      </w:r>
      <w:r w:rsidRPr="00F74C70">
        <w:rPr>
          <w:b/>
          <w:sz w:val="20"/>
        </w:rPr>
        <w:tab/>
      </w:r>
      <w:r w:rsidRPr="00F74C70">
        <w:rPr>
          <w:b/>
          <w:sz w:val="20"/>
        </w:rPr>
        <w:tab/>
      </w:r>
      <w:r w:rsidRPr="00F74C70">
        <w:rPr>
          <w:b/>
          <w:sz w:val="20"/>
        </w:rPr>
        <w:tab/>
      </w:r>
      <w:r w:rsidRPr="00F74C70">
        <w:rPr>
          <w:b/>
          <w:sz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15"/>
        <w:gridCol w:w="677"/>
        <w:gridCol w:w="1132"/>
        <w:gridCol w:w="380"/>
        <w:gridCol w:w="46"/>
        <w:gridCol w:w="621"/>
        <w:gridCol w:w="1028"/>
        <w:gridCol w:w="493"/>
        <w:gridCol w:w="178"/>
        <w:gridCol w:w="625"/>
        <w:gridCol w:w="1241"/>
        <w:gridCol w:w="136"/>
        <w:gridCol w:w="1471"/>
      </w:tblGrid>
      <w:tr w:rsidR="005E631B" w:rsidRPr="00F74C70" w:rsidTr="00BF0539">
        <w:trPr>
          <w:trHeight w:val="383"/>
        </w:trPr>
        <w:tc>
          <w:tcPr>
            <w:tcW w:w="6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YARIYIL</w:t>
            </w:r>
          </w:p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HAFTALIK DERS SAATİ</w:t>
            </w:r>
          </w:p>
        </w:tc>
        <w:tc>
          <w:tcPr>
            <w:tcW w:w="2697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DERSİN</w:t>
            </w:r>
          </w:p>
        </w:tc>
      </w:tr>
      <w:tr w:rsidR="005E631B" w:rsidRPr="00F74C70" w:rsidTr="00BF0539">
        <w:trPr>
          <w:trHeight w:val="382"/>
        </w:trPr>
        <w:tc>
          <w:tcPr>
            <w:tcW w:w="65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631B" w:rsidRPr="00F74C70" w:rsidRDefault="005E631B" w:rsidP="00BF0539">
            <w:pPr>
              <w:rPr>
                <w:b/>
                <w:sz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Teorik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Uygulama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ind w:left="-111" w:right="-108"/>
              <w:jc w:val="center"/>
              <w:rPr>
                <w:b/>
                <w:sz w:val="20"/>
              </w:rPr>
            </w:pPr>
            <w:proofErr w:type="spellStart"/>
            <w:r w:rsidRPr="00F74C70">
              <w:rPr>
                <w:b/>
                <w:sz w:val="20"/>
              </w:rPr>
              <w:t>Laboratuar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Kredisi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B" w:rsidRPr="00F74C70" w:rsidRDefault="005E631B" w:rsidP="00BF0539">
            <w:pPr>
              <w:ind w:left="-111" w:right="-108"/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AKTS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TÜRÜ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DİLİ</w:t>
            </w:r>
          </w:p>
        </w:tc>
      </w:tr>
      <w:tr w:rsidR="005E631B" w:rsidRPr="00F74C70" w:rsidTr="00BF0539">
        <w:trPr>
          <w:trHeight w:val="367"/>
        </w:trPr>
        <w:tc>
          <w:tcPr>
            <w:tcW w:w="650" w:type="pct"/>
            <w:vAlign w:val="center"/>
          </w:tcPr>
          <w:p w:rsidR="005E631B" w:rsidRPr="00C96604" w:rsidRDefault="005E631B" w:rsidP="00BF0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7" w:type="pct"/>
            <w:gridSpan w:val="2"/>
            <w:vAlign w:val="center"/>
          </w:tcPr>
          <w:p w:rsidR="005E631B" w:rsidRPr="00C96604" w:rsidRDefault="005E631B" w:rsidP="00BF0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966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vAlign w:val="center"/>
          </w:tcPr>
          <w:p w:rsidR="005E631B" w:rsidRPr="00C96604" w:rsidRDefault="005E631B" w:rsidP="00BF0539">
            <w:pPr>
              <w:spacing w:line="276" w:lineRule="auto"/>
              <w:rPr>
                <w:sz w:val="20"/>
                <w:szCs w:val="20"/>
              </w:rPr>
            </w:pPr>
            <w:r w:rsidRPr="00C96604">
              <w:rPr>
                <w:sz w:val="20"/>
                <w:szCs w:val="20"/>
              </w:rPr>
              <w:t>0</w:t>
            </w:r>
          </w:p>
        </w:tc>
        <w:tc>
          <w:tcPr>
            <w:tcW w:w="546" w:type="pct"/>
            <w:gridSpan w:val="3"/>
            <w:shd w:val="clear" w:color="auto" w:fill="auto"/>
            <w:vAlign w:val="center"/>
          </w:tcPr>
          <w:p w:rsidR="005E631B" w:rsidRPr="00C96604" w:rsidRDefault="005E631B" w:rsidP="00BF0539">
            <w:pPr>
              <w:spacing w:line="276" w:lineRule="auto"/>
              <w:rPr>
                <w:sz w:val="20"/>
                <w:szCs w:val="20"/>
              </w:rPr>
            </w:pPr>
            <w:r w:rsidRPr="00C96604">
              <w:rPr>
                <w:sz w:val="20"/>
                <w:szCs w:val="20"/>
              </w:rPr>
              <w:t>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E631B" w:rsidRPr="00C96604" w:rsidRDefault="005E631B" w:rsidP="00BF0539">
            <w:pPr>
              <w:spacing w:line="276" w:lineRule="auto"/>
              <w:rPr>
                <w:sz w:val="20"/>
                <w:szCs w:val="20"/>
              </w:rPr>
            </w:pPr>
            <w:r w:rsidRPr="00C96604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E631B" w:rsidRPr="00C96604" w:rsidRDefault="005E631B" w:rsidP="00BF0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ZORUNLU (X)  SEÇMELİ (   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Türkçe</w:t>
            </w:r>
          </w:p>
        </w:tc>
      </w:tr>
      <w:tr w:rsidR="005E631B" w:rsidRPr="00F74C70" w:rsidTr="00BF053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DERSİN KATEGORİSİ</w:t>
            </w:r>
          </w:p>
        </w:tc>
      </w:tr>
      <w:tr w:rsidR="005E631B" w:rsidRPr="00F74C70" w:rsidTr="00BF053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Meslek Bilgisi</w:t>
            </w:r>
          </w:p>
        </w:tc>
        <w:tc>
          <w:tcPr>
            <w:tcW w:w="1165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Alan Bilgisi</w:t>
            </w:r>
          </w:p>
        </w:tc>
        <w:tc>
          <w:tcPr>
            <w:tcW w:w="1536" w:type="pct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Genel Kültür</w:t>
            </w:r>
          </w:p>
        </w:tc>
        <w:tc>
          <w:tcPr>
            <w:tcW w:w="1485" w:type="pct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Seçmeli</w:t>
            </w:r>
          </w:p>
        </w:tc>
      </w:tr>
      <w:tr w:rsidR="005E631B" w:rsidRPr="00F74C70" w:rsidTr="00BF053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4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 xml:space="preserve">%100 </w:t>
            </w:r>
          </w:p>
        </w:tc>
        <w:tc>
          <w:tcPr>
            <w:tcW w:w="1536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Genel Kültür (  )     Alan ( )</w:t>
            </w:r>
          </w:p>
        </w:tc>
      </w:tr>
      <w:tr w:rsidR="005E631B" w:rsidRPr="00F74C70" w:rsidTr="00BF0539">
        <w:trPr>
          <w:trHeight w:val="32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DEĞERLENDİRME ÖLÇÜTLERİ</w:t>
            </w:r>
          </w:p>
        </w:tc>
      </w:tr>
      <w:tr w:rsidR="005E631B" w:rsidRPr="00F74C70" w:rsidTr="00BF0539">
        <w:tc>
          <w:tcPr>
            <w:tcW w:w="1955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YARIYIL İÇİ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Faaliyet türü</w:t>
            </w:r>
          </w:p>
        </w:tc>
        <w:tc>
          <w:tcPr>
            <w:tcW w:w="1066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Sayı</w:t>
            </w:r>
          </w:p>
        </w:tc>
        <w:tc>
          <w:tcPr>
            <w:tcW w:w="83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%</w:t>
            </w:r>
          </w:p>
        </w:tc>
      </w:tr>
      <w:tr w:rsidR="005E631B" w:rsidRPr="00F74C70" w:rsidTr="00BF0539">
        <w:tc>
          <w:tcPr>
            <w:tcW w:w="195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b/>
                <w:sz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Ara Sınav</w:t>
            </w:r>
          </w:p>
        </w:tc>
        <w:tc>
          <w:tcPr>
            <w:tcW w:w="106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 xml:space="preserve"> 1</w:t>
            </w:r>
          </w:p>
        </w:tc>
        <w:tc>
          <w:tcPr>
            <w:tcW w:w="8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31B" w:rsidRPr="00F74C70" w:rsidRDefault="005E631B" w:rsidP="00BF0539">
            <w:pPr>
              <w:jc w:val="center"/>
              <w:rPr>
                <w:sz w:val="20"/>
                <w:highlight w:val="yellow"/>
              </w:rPr>
            </w:pPr>
            <w:r w:rsidRPr="00F74C70">
              <w:rPr>
                <w:sz w:val="20"/>
              </w:rPr>
              <w:t>40</w:t>
            </w:r>
          </w:p>
        </w:tc>
      </w:tr>
      <w:tr w:rsidR="005E631B" w:rsidRPr="00F74C70" w:rsidTr="00BF0539">
        <w:tc>
          <w:tcPr>
            <w:tcW w:w="195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b/>
                <w:sz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Kısa Sınav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</w:tr>
      <w:tr w:rsidR="005E631B" w:rsidRPr="00F74C70" w:rsidTr="00BF0539">
        <w:tc>
          <w:tcPr>
            <w:tcW w:w="195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b/>
                <w:sz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Ödev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</w:tr>
      <w:tr w:rsidR="005E631B" w:rsidRPr="00F74C70" w:rsidTr="00BF0539">
        <w:tc>
          <w:tcPr>
            <w:tcW w:w="195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b/>
                <w:sz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Proje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</w:tr>
      <w:tr w:rsidR="005E631B" w:rsidRPr="00F74C70" w:rsidTr="00BF0539">
        <w:tc>
          <w:tcPr>
            <w:tcW w:w="195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b/>
                <w:sz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Rapor</w:t>
            </w:r>
          </w:p>
        </w:tc>
        <w:tc>
          <w:tcPr>
            <w:tcW w:w="106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</w:tr>
      <w:tr w:rsidR="005E631B" w:rsidRPr="00F74C70" w:rsidTr="00BF0539">
        <w:tc>
          <w:tcPr>
            <w:tcW w:w="1955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b/>
                <w:sz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Diğer (</w:t>
            </w:r>
            <w:proofErr w:type="gramStart"/>
            <w:r w:rsidRPr="00F74C70">
              <w:rPr>
                <w:sz w:val="20"/>
              </w:rPr>
              <w:t>………</w:t>
            </w:r>
            <w:proofErr w:type="gramEnd"/>
            <w:r w:rsidRPr="00F74C70">
              <w:rPr>
                <w:sz w:val="20"/>
              </w:rPr>
              <w:t>)</w:t>
            </w:r>
          </w:p>
        </w:tc>
        <w:tc>
          <w:tcPr>
            <w:tcW w:w="1066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</w:tr>
      <w:tr w:rsidR="005E631B" w:rsidRPr="00F74C70" w:rsidTr="00BF0539">
        <w:trPr>
          <w:trHeight w:val="392"/>
        </w:trPr>
        <w:tc>
          <w:tcPr>
            <w:tcW w:w="195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YARIYIL SONU SINAVI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1066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 xml:space="preserve"> 1</w:t>
            </w:r>
          </w:p>
        </w:tc>
        <w:tc>
          <w:tcPr>
            <w:tcW w:w="83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60</w:t>
            </w:r>
          </w:p>
        </w:tc>
      </w:tr>
      <w:tr w:rsidR="005E631B" w:rsidRPr="00F74C70" w:rsidTr="00BF0539">
        <w:trPr>
          <w:trHeight w:val="447"/>
        </w:trPr>
        <w:tc>
          <w:tcPr>
            <w:tcW w:w="195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VARSA ÖNERİLEN ÖNKOŞUL(LAR)</w:t>
            </w:r>
          </w:p>
        </w:tc>
        <w:tc>
          <w:tcPr>
            <w:tcW w:w="304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-</w:t>
            </w:r>
          </w:p>
        </w:tc>
      </w:tr>
      <w:tr w:rsidR="005E631B" w:rsidRPr="00F74C70" w:rsidTr="00BF0539">
        <w:trPr>
          <w:trHeight w:val="447"/>
        </w:trPr>
        <w:tc>
          <w:tcPr>
            <w:tcW w:w="195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DERSİN KISA İÇERİĞİ</w:t>
            </w:r>
          </w:p>
        </w:tc>
        <w:tc>
          <w:tcPr>
            <w:tcW w:w="304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31B" w:rsidRDefault="005E631B" w:rsidP="00BF0539">
            <w:pPr>
              <w:jc w:val="both"/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 xml:space="preserve">Ders kapsamında, </w:t>
            </w:r>
            <w:r w:rsidRPr="00C10338">
              <w:rPr>
                <w:sz w:val="20"/>
              </w:rPr>
              <w:t xml:space="preserve">Ruh sağlığının tanımı, önemi; ruh sağlığının tarihsel gelişimi; ruh sağlığı ile ilgili kuramlar; ruh sağlığı yerinde olan ve olmayan bireylerin özellikleri; çocuklarda görülen davranış ve uyum problemlerinin [kekemelik,  </w:t>
            </w:r>
            <w:r w:rsidRPr="006510A9">
              <w:rPr>
                <w:sz w:val="20"/>
              </w:rPr>
              <w:t>konuşamamak  (</w:t>
            </w:r>
            <w:proofErr w:type="spellStart"/>
            <w:r w:rsidRPr="006510A9">
              <w:rPr>
                <w:sz w:val="20"/>
              </w:rPr>
              <w:t>mutizm</w:t>
            </w:r>
            <w:proofErr w:type="spellEnd"/>
            <w:r w:rsidRPr="006510A9">
              <w:rPr>
                <w:sz w:val="20"/>
              </w:rPr>
              <w:t>),  alt ıslatma  (</w:t>
            </w:r>
            <w:proofErr w:type="spellStart"/>
            <w:r w:rsidRPr="006510A9">
              <w:rPr>
                <w:sz w:val="20"/>
              </w:rPr>
              <w:t>enürezis</w:t>
            </w:r>
            <w:proofErr w:type="spellEnd"/>
            <w:r w:rsidRPr="006510A9">
              <w:rPr>
                <w:sz w:val="20"/>
              </w:rPr>
              <w:t>), dışkı kaçırma (</w:t>
            </w:r>
            <w:proofErr w:type="spellStart"/>
            <w:r w:rsidRPr="006510A9">
              <w:rPr>
                <w:sz w:val="20"/>
              </w:rPr>
              <w:t>enkoprezis</w:t>
            </w:r>
            <w:proofErr w:type="spellEnd"/>
            <w:r w:rsidRPr="006510A9">
              <w:rPr>
                <w:sz w:val="20"/>
              </w:rPr>
              <w:t xml:space="preserve">), parmak emme, tırnak yeme, saldırganlık, kıskançlık, tikler, inatçılık, uyku bozuklukları, beslenme alışkanlığı bozukluğu, korku, dikkat eksikliği ve </w:t>
            </w:r>
            <w:proofErr w:type="spellStart"/>
            <w:r w:rsidRPr="006510A9">
              <w:rPr>
                <w:sz w:val="20"/>
              </w:rPr>
              <w:t>hiperaktivite</w:t>
            </w:r>
            <w:proofErr w:type="spellEnd"/>
            <w:r w:rsidRPr="00C10338">
              <w:rPr>
                <w:sz w:val="20"/>
              </w:rPr>
              <w:t>, okul korkusu, hırsızlık, yalan söyleme] tanısı ve tedavisi; aile içindeki özel durumların (boşanma, üvey anne-baba, ebeveynin ölümü vb.) çocuğun ruh sağlığına etkile</w:t>
            </w:r>
            <w:r>
              <w:rPr>
                <w:sz w:val="20"/>
              </w:rPr>
              <w:t xml:space="preserve">ri </w:t>
            </w:r>
            <w:r w:rsidRPr="00F74C70">
              <w:rPr>
                <w:sz w:val="20"/>
              </w:rPr>
              <w:t>ele alınacaktır.</w:t>
            </w:r>
            <w:r>
              <w:rPr>
                <w:sz w:val="20"/>
              </w:rPr>
              <w:t xml:space="preserve"> </w:t>
            </w:r>
            <w:proofErr w:type="gramEnd"/>
          </w:p>
          <w:p w:rsidR="005E631B" w:rsidRPr="00F74C70" w:rsidRDefault="005E631B" w:rsidP="00BF0539">
            <w:pPr>
              <w:jc w:val="both"/>
              <w:rPr>
                <w:sz w:val="20"/>
              </w:rPr>
            </w:pPr>
          </w:p>
        </w:tc>
      </w:tr>
      <w:tr w:rsidR="005E631B" w:rsidRPr="00F74C70" w:rsidTr="00BF0539">
        <w:trPr>
          <w:trHeight w:val="426"/>
        </w:trPr>
        <w:tc>
          <w:tcPr>
            <w:tcW w:w="195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DERSİN AMAÇLARI</w:t>
            </w:r>
          </w:p>
        </w:tc>
        <w:tc>
          <w:tcPr>
            <w:tcW w:w="304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31B" w:rsidRPr="00F74C70" w:rsidRDefault="005E631B" w:rsidP="00BF0539">
            <w:pPr>
              <w:jc w:val="both"/>
              <w:rPr>
                <w:bCs/>
                <w:sz w:val="20"/>
              </w:rPr>
            </w:pPr>
            <w:r w:rsidRPr="00F74C70">
              <w:rPr>
                <w:bCs/>
                <w:sz w:val="20"/>
              </w:rPr>
              <w:t xml:space="preserve">Bu dersin amacı, </w:t>
            </w:r>
            <w:r w:rsidRPr="00F74C70">
              <w:rPr>
                <w:sz w:val="20"/>
              </w:rPr>
              <w:t xml:space="preserve">ruh sağlığının önemini anlamak, ruhsal bozuklukların tanımını ve nedenlerini bilmektir.  </w:t>
            </w:r>
          </w:p>
        </w:tc>
      </w:tr>
      <w:tr w:rsidR="005E631B" w:rsidRPr="00F74C70" w:rsidTr="00BF0539">
        <w:trPr>
          <w:trHeight w:val="518"/>
        </w:trPr>
        <w:tc>
          <w:tcPr>
            <w:tcW w:w="195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DERSİN MESLEK EĞİTİMİNİ SAĞLAMAYA YÖNELİK KATKISI</w:t>
            </w:r>
          </w:p>
        </w:tc>
        <w:tc>
          <w:tcPr>
            <w:tcW w:w="304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</w:tr>
      <w:tr w:rsidR="005E631B" w:rsidRPr="00F74C70" w:rsidTr="00BF0539">
        <w:trPr>
          <w:trHeight w:val="518"/>
        </w:trPr>
        <w:tc>
          <w:tcPr>
            <w:tcW w:w="195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DERSİN ÖĞRENİM ÇIKTILARI</w:t>
            </w:r>
          </w:p>
        </w:tc>
        <w:tc>
          <w:tcPr>
            <w:tcW w:w="304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31B" w:rsidRPr="00F74C70" w:rsidRDefault="005E631B" w:rsidP="005E631B">
            <w:pPr>
              <w:numPr>
                <w:ilvl w:val="0"/>
                <w:numId w:val="1"/>
              </w:numPr>
              <w:spacing w:line="276" w:lineRule="auto"/>
              <w:ind w:hanging="729"/>
              <w:rPr>
                <w:sz w:val="20"/>
              </w:rPr>
            </w:pPr>
            <w:r w:rsidRPr="00F74C70">
              <w:rPr>
                <w:sz w:val="20"/>
              </w:rPr>
              <w:t>Ruh sağlığı kavramı hakkında bilgi sahibi olma,</w:t>
            </w:r>
          </w:p>
          <w:p w:rsidR="005E631B" w:rsidRPr="00F74C70" w:rsidRDefault="005E631B" w:rsidP="005E631B">
            <w:pPr>
              <w:numPr>
                <w:ilvl w:val="0"/>
                <w:numId w:val="1"/>
              </w:numPr>
              <w:spacing w:line="276" w:lineRule="auto"/>
              <w:ind w:left="234" w:hanging="218"/>
              <w:rPr>
                <w:sz w:val="20"/>
              </w:rPr>
            </w:pPr>
            <w:r w:rsidRPr="00F74C70">
              <w:rPr>
                <w:sz w:val="20"/>
              </w:rPr>
              <w:t>Ruh sağlığı ile ilgili psikolojik yaklaşımları teorileri bilme,</w:t>
            </w:r>
          </w:p>
          <w:p w:rsidR="005E631B" w:rsidRPr="00F74C70" w:rsidRDefault="005E631B" w:rsidP="005E631B">
            <w:pPr>
              <w:numPr>
                <w:ilvl w:val="0"/>
                <w:numId w:val="1"/>
              </w:numPr>
              <w:spacing w:line="276" w:lineRule="auto"/>
              <w:ind w:left="234" w:hanging="218"/>
              <w:rPr>
                <w:sz w:val="20"/>
              </w:rPr>
            </w:pPr>
            <w:r w:rsidRPr="00F74C70">
              <w:rPr>
                <w:sz w:val="20"/>
              </w:rPr>
              <w:lastRenderedPageBreak/>
              <w:t>Gelişim dönemleri çerçevesinde ruh sağlığı ilkelerini bilme</w:t>
            </w:r>
          </w:p>
          <w:p w:rsidR="005E631B" w:rsidRPr="00F74C70" w:rsidRDefault="005E631B" w:rsidP="005E631B">
            <w:pPr>
              <w:numPr>
                <w:ilvl w:val="0"/>
                <w:numId w:val="1"/>
              </w:numPr>
              <w:spacing w:line="276" w:lineRule="auto"/>
              <w:ind w:left="234" w:hanging="218"/>
              <w:rPr>
                <w:sz w:val="20"/>
              </w:rPr>
            </w:pPr>
            <w:r w:rsidRPr="00F74C70">
              <w:rPr>
                <w:sz w:val="20"/>
              </w:rPr>
              <w:t xml:space="preserve">Ruhsal bozukluk nedenlerini ve doğru yaklaşımları bilme. </w:t>
            </w:r>
          </w:p>
        </w:tc>
      </w:tr>
      <w:tr w:rsidR="005E631B" w:rsidRPr="00F74C70" w:rsidTr="00BF0539">
        <w:trPr>
          <w:trHeight w:val="540"/>
        </w:trPr>
        <w:tc>
          <w:tcPr>
            <w:tcW w:w="195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lastRenderedPageBreak/>
              <w:t>TEMEL DERS KİTABI</w:t>
            </w:r>
          </w:p>
        </w:tc>
        <w:tc>
          <w:tcPr>
            <w:tcW w:w="304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31B" w:rsidRPr="00F74C70" w:rsidRDefault="005E631B" w:rsidP="00BF0539">
            <w:pPr>
              <w:spacing w:line="276" w:lineRule="auto"/>
              <w:outlineLvl w:val="3"/>
              <w:rPr>
                <w:bCs/>
                <w:sz w:val="20"/>
              </w:rPr>
            </w:pPr>
            <w:proofErr w:type="gramStart"/>
            <w:r w:rsidRPr="00F74C70">
              <w:rPr>
                <w:sz w:val="20"/>
              </w:rPr>
              <w:t>Nazik ,B</w:t>
            </w:r>
            <w:proofErr w:type="gramEnd"/>
            <w:r w:rsidRPr="00F74C70">
              <w:rPr>
                <w:sz w:val="20"/>
              </w:rPr>
              <w:t xml:space="preserve">. (2013) </w:t>
            </w:r>
            <w:r w:rsidRPr="00F74C70">
              <w:rPr>
                <w:i/>
                <w:sz w:val="20"/>
              </w:rPr>
              <w:t>Çocuk ruh sağlığı I-II.</w:t>
            </w:r>
            <w:r w:rsidRPr="00F74C70">
              <w:rPr>
                <w:sz w:val="20"/>
              </w:rPr>
              <w:t xml:space="preserve"> İstanbul: Ya-</w:t>
            </w:r>
            <w:proofErr w:type="spellStart"/>
            <w:r w:rsidRPr="00F74C70">
              <w:rPr>
                <w:sz w:val="20"/>
              </w:rPr>
              <w:t>Pa</w:t>
            </w:r>
            <w:proofErr w:type="spellEnd"/>
            <w:r w:rsidRPr="00F74C70">
              <w:rPr>
                <w:sz w:val="20"/>
              </w:rPr>
              <w:t xml:space="preserve"> Yayın Dağıtım.</w:t>
            </w:r>
          </w:p>
        </w:tc>
      </w:tr>
      <w:tr w:rsidR="005E631B" w:rsidRPr="00F74C70" w:rsidTr="00BF0539">
        <w:trPr>
          <w:trHeight w:val="540"/>
        </w:trPr>
        <w:tc>
          <w:tcPr>
            <w:tcW w:w="195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YARDIMCI KAYNAKLAR</w:t>
            </w:r>
          </w:p>
        </w:tc>
        <w:tc>
          <w:tcPr>
            <w:tcW w:w="304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31B" w:rsidRDefault="005E631B" w:rsidP="00BF0539">
            <w:pPr>
              <w:pStyle w:val="default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Gençtan</w:t>
            </w:r>
            <w:proofErr w:type="spellEnd"/>
            <w:r>
              <w:rPr>
                <w:sz w:val="20"/>
                <w:szCs w:val="20"/>
              </w:rPr>
              <w:t>, E. (2018</w:t>
            </w:r>
            <w:r w:rsidRPr="00F74C70">
              <w:rPr>
                <w:sz w:val="20"/>
                <w:szCs w:val="20"/>
              </w:rPr>
              <w:t xml:space="preserve">). </w:t>
            </w:r>
            <w:r w:rsidRPr="00F74C70">
              <w:rPr>
                <w:i/>
                <w:sz w:val="20"/>
                <w:szCs w:val="20"/>
              </w:rPr>
              <w:t>İnsan olmak</w:t>
            </w:r>
            <w:r>
              <w:rPr>
                <w:sz w:val="20"/>
                <w:szCs w:val="20"/>
              </w:rPr>
              <w:t xml:space="preserve"> (16</w:t>
            </w:r>
            <w:r w:rsidRPr="00F74C70">
              <w:rPr>
                <w:sz w:val="20"/>
                <w:szCs w:val="20"/>
              </w:rPr>
              <w:t xml:space="preserve">. Baskı). </w:t>
            </w:r>
            <w:proofErr w:type="gramStart"/>
            <w:r w:rsidRPr="00F74C70">
              <w:rPr>
                <w:sz w:val="20"/>
                <w:szCs w:val="20"/>
              </w:rPr>
              <w:t xml:space="preserve">İstanbul: </w:t>
            </w:r>
            <w:r>
              <w:rPr>
                <w:sz w:val="20"/>
                <w:szCs w:val="20"/>
              </w:rPr>
              <w:t>Metis Yayınları</w:t>
            </w:r>
            <w:r w:rsidRPr="00F74C70">
              <w:rPr>
                <w:sz w:val="20"/>
                <w:szCs w:val="20"/>
              </w:rPr>
              <w:t>.</w:t>
            </w:r>
            <w:proofErr w:type="gramEnd"/>
          </w:p>
          <w:p w:rsidR="005E631B" w:rsidRDefault="005E631B" w:rsidP="00BF0539">
            <w:pPr>
              <w:pStyle w:val="default"/>
              <w:spacing w:after="0"/>
              <w:rPr>
                <w:i/>
                <w:sz w:val="20"/>
                <w:szCs w:val="20"/>
              </w:rPr>
            </w:pPr>
            <w:r w:rsidRPr="00211FA1">
              <w:rPr>
                <w:sz w:val="20"/>
                <w:szCs w:val="20"/>
              </w:rPr>
              <w:t xml:space="preserve">Yörükoğlu, A. (2016). </w:t>
            </w:r>
            <w:proofErr w:type="gramStart"/>
            <w:r>
              <w:rPr>
                <w:i/>
                <w:sz w:val="20"/>
                <w:szCs w:val="20"/>
              </w:rPr>
              <w:t>Çocuk ruh s</w:t>
            </w:r>
            <w:r w:rsidRPr="00195870">
              <w:rPr>
                <w:i/>
                <w:sz w:val="20"/>
                <w:szCs w:val="20"/>
              </w:rPr>
              <w:t xml:space="preserve">ağlığı. </w:t>
            </w:r>
            <w:proofErr w:type="gramEnd"/>
            <w:r w:rsidRPr="00195870">
              <w:rPr>
                <w:i/>
                <w:sz w:val="20"/>
                <w:szCs w:val="20"/>
              </w:rPr>
              <w:t>(29. Baskı) İstanbul: Özgür Yayınları.</w:t>
            </w:r>
          </w:p>
          <w:p w:rsidR="005E631B" w:rsidRPr="00F74C70" w:rsidRDefault="005E631B" w:rsidP="00BF0539">
            <w:pPr>
              <w:pStyle w:val="default"/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Cüceloğlu,D</w:t>
            </w:r>
            <w:proofErr w:type="spellEnd"/>
            <w:proofErr w:type="gramEnd"/>
            <w:r>
              <w:rPr>
                <w:sz w:val="20"/>
                <w:szCs w:val="20"/>
              </w:rPr>
              <w:t>. (2016</w:t>
            </w:r>
            <w:r w:rsidRPr="00F74C70">
              <w:rPr>
                <w:sz w:val="20"/>
                <w:szCs w:val="20"/>
              </w:rPr>
              <w:t xml:space="preserve">). </w:t>
            </w:r>
            <w:r w:rsidRPr="00F74C70">
              <w:rPr>
                <w:i/>
                <w:sz w:val="20"/>
                <w:szCs w:val="20"/>
              </w:rPr>
              <w:t>İnsan ve davranışı, psikolojinin temel kavramları</w:t>
            </w:r>
            <w:r>
              <w:rPr>
                <w:sz w:val="20"/>
                <w:szCs w:val="20"/>
              </w:rPr>
              <w:t xml:space="preserve"> (28</w:t>
            </w:r>
            <w:r w:rsidRPr="00F74C70">
              <w:rPr>
                <w:sz w:val="20"/>
                <w:szCs w:val="20"/>
              </w:rPr>
              <w:t xml:space="preserve">. Baskı). </w:t>
            </w:r>
            <w:proofErr w:type="gramStart"/>
            <w:r w:rsidRPr="00F74C70">
              <w:rPr>
                <w:sz w:val="20"/>
                <w:szCs w:val="20"/>
              </w:rPr>
              <w:t>İstanbul: Remzi Kitapevi.</w:t>
            </w:r>
            <w:proofErr w:type="gramEnd"/>
          </w:p>
          <w:p w:rsidR="005E631B" w:rsidRPr="00F74C70" w:rsidRDefault="005E631B" w:rsidP="00BF0539">
            <w:pPr>
              <w:pStyle w:val="default"/>
              <w:spacing w:after="0"/>
              <w:rPr>
                <w:sz w:val="20"/>
                <w:szCs w:val="20"/>
              </w:rPr>
            </w:pPr>
            <w:proofErr w:type="spellStart"/>
            <w:r w:rsidRPr="00F74C70">
              <w:rPr>
                <w:sz w:val="20"/>
                <w:szCs w:val="20"/>
              </w:rPr>
              <w:t>Ackerman</w:t>
            </w:r>
            <w:proofErr w:type="spellEnd"/>
            <w:r w:rsidRPr="00F74C70">
              <w:rPr>
                <w:sz w:val="20"/>
                <w:szCs w:val="20"/>
              </w:rPr>
              <w:t xml:space="preserve">, ,K. (2012). </w:t>
            </w:r>
            <w:proofErr w:type="gramStart"/>
            <w:r w:rsidRPr="00F74C70">
              <w:rPr>
                <w:i/>
                <w:sz w:val="20"/>
                <w:szCs w:val="20"/>
              </w:rPr>
              <w:t>Çocuğunuzun sorunları ve davranış nedenleri</w:t>
            </w:r>
            <w:r w:rsidRPr="00F74C70">
              <w:rPr>
                <w:sz w:val="20"/>
                <w:szCs w:val="20"/>
              </w:rPr>
              <w:t>. Ankara: Cep Kitapları.</w:t>
            </w:r>
            <w:proofErr w:type="gramEnd"/>
          </w:p>
          <w:p w:rsidR="005E631B" w:rsidRPr="00F74C70" w:rsidRDefault="005E631B" w:rsidP="00BF0539">
            <w:pPr>
              <w:pStyle w:val="default"/>
              <w:spacing w:after="0"/>
              <w:rPr>
                <w:sz w:val="20"/>
                <w:szCs w:val="20"/>
              </w:rPr>
            </w:pPr>
            <w:r w:rsidRPr="00F74C70">
              <w:rPr>
                <w:sz w:val="20"/>
                <w:szCs w:val="20"/>
              </w:rPr>
              <w:t xml:space="preserve">Bilgin- Aydın, H. (2010). </w:t>
            </w:r>
            <w:proofErr w:type="gramStart"/>
            <w:r w:rsidRPr="00F74C70">
              <w:rPr>
                <w:i/>
                <w:sz w:val="20"/>
                <w:szCs w:val="20"/>
              </w:rPr>
              <w:t>Çocuk ruh sağlığı</w:t>
            </w:r>
            <w:r w:rsidRPr="00F74C70">
              <w:rPr>
                <w:sz w:val="20"/>
                <w:szCs w:val="20"/>
              </w:rPr>
              <w:t xml:space="preserve">. </w:t>
            </w:r>
            <w:proofErr w:type="gramEnd"/>
            <w:r w:rsidRPr="00F74C70">
              <w:rPr>
                <w:sz w:val="20"/>
                <w:szCs w:val="20"/>
              </w:rPr>
              <w:t xml:space="preserve">İstanbul: </w:t>
            </w:r>
            <w:proofErr w:type="spellStart"/>
            <w:r w:rsidRPr="00F74C70">
              <w:rPr>
                <w:sz w:val="20"/>
                <w:szCs w:val="20"/>
              </w:rPr>
              <w:t>Morpa</w:t>
            </w:r>
            <w:proofErr w:type="spellEnd"/>
            <w:r w:rsidRPr="00F74C70">
              <w:rPr>
                <w:sz w:val="20"/>
                <w:szCs w:val="20"/>
              </w:rPr>
              <w:t xml:space="preserve"> Yayınları</w:t>
            </w:r>
          </w:p>
          <w:p w:rsidR="005E631B" w:rsidRPr="00F74C70" w:rsidRDefault="005E631B" w:rsidP="00BF0539">
            <w:pPr>
              <w:pStyle w:val="default"/>
              <w:spacing w:after="0"/>
              <w:rPr>
                <w:sz w:val="20"/>
                <w:szCs w:val="20"/>
              </w:rPr>
            </w:pPr>
            <w:proofErr w:type="spellStart"/>
            <w:r w:rsidRPr="00F74C70">
              <w:rPr>
                <w:sz w:val="20"/>
                <w:szCs w:val="20"/>
              </w:rPr>
              <w:t>Cüceloğlu</w:t>
            </w:r>
            <w:proofErr w:type="spellEnd"/>
            <w:r w:rsidRPr="00F74C70">
              <w:rPr>
                <w:sz w:val="20"/>
                <w:szCs w:val="20"/>
              </w:rPr>
              <w:t>, D. (</w:t>
            </w:r>
            <w:r>
              <w:rPr>
                <w:sz w:val="20"/>
                <w:szCs w:val="20"/>
              </w:rPr>
              <w:t>2013</w:t>
            </w:r>
            <w:r w:rsidRPr="00F74C70">
              <w:rPr>
                <w:sz w:val="20"/>
                <w:szCs w:val="20"/>
              </w:rPr>
              <w:t xml:space="preserve">). </w:t>
            </w:r>
            <w:r w:rsidRPr="00F74C70">
              <w:rPr>
                <w:i/>
                <w:sz w:val="20"/>
                <w:szCs w:val="20"/>
              </w:rPr>
              <w:t>İçimizdeki çocuk</w:t>
            </w:r>
            <w:r>
              <w:rPr>
                <w:sz w:val="20"/>
                <w:szCs w:val="20"/>
              </w:rPr>
              <w:t xml:space="preserve"> (48</w:t>
            </w:r>
            <w:r w:rsidRPr="00F74C70">
              <w:rPr>
                <w:sz w:val="20"/>
                <w:szCs w:val="20"/>
              </w:rPr>
              <w:t xml:space="preserve">. Baskı). </w:t>
            </w:r>
            <w:proofErr w:type="gramStart"/>
            <w:r w:rsidRPr="00F74C70">
              <w:rPr>
                <w:sz w:val="20"/>
                <w:szCs w:val="20"/>
              </w:rPr>
              <w:t>İstanbul: Remzi Kitapevi.</w:t>
            </w:r>
            <w:proofErr w:type="gramEnd"/>
          </w:p>
          <w:p w:rsidR="005E631B" w:rsidRPr="00F74C70" w:rsidRDefault="005E631B" w:rsidP="00BF0539">
            <w:pPr>
              <w:pStyle w:val="default"/>
              <w:spacing w:after="0"/>
              <w:rPr>
                <w:sz w:val="20"/>
                <w:szCs w:val="20"/>
              </w:rPr>
            </w:pPr>
            <w:proofErr w:type="spellStart"/>
            <w:r w:rsidRPr="00F74C70">
              <w:rPr>
                <w:sz w:val="20"/>
                <w:szCs w:val="20"/>
              </w:rPr>
              <w:t>Cüceloğlu</w:t>
            </w:r>
            <w:proofErr w:type="spellEnd"/>
            <w:r w:rsidRPr="00F74C70">
              <w:rPr>
                <w:sz w:val="20"/>
                <w:szCs w:val="20"/>
              </w:rPr>
              <w:t>, D. (</w:t>
            </w:r>
            <w:r>
              <w:rPr>
                <w:sz w:val="20"/>
                <w:szCs w:val="20"/>
              </w:rPr>
              <w:t>2016</w:t>
            </w:r>
            <w:r w:rsidRPr="00F74C70">
              <w:rPr>
                <w:sz w:val="20"/>
                <w:szCs w:val="20"/>
              </w:rPr>
              <w:t xml:space="preserve">). </w:t>
            </w:r>
            <w:r w:rsidRPr="00F74C70">
              <w:rPr>
                <w:i/>
                <w:sz w:val="20"/>
                <w:szCs w:val="20"/>
              </w:rPr>
              <w:t>Yeniden insan insana</w:t>
            </w:r>
            <w:r>
              <w:rPr>
                <w:sz w:val="20"/>
                <w:szCs w:val="20"/>
              </w:rPr>
              <w:t xml:space="preserve"> (49</w:t>
            </w:r>
            <w:r w:rsidRPr="00F74C70">
              <w:rPr>
                <w:sz w:val="20"/>
                <w:szCs w:val="20"/>
              </w:rPr>
              <w:t xml:space="preserve">. Baskı). İstanbul: Remzi Kitapevi, 1998. </w:t>
            </w:r>
          </w:p>
          <w:p w:rsidR="005E631B" w:rsidRDefault="005E631B" w:rsidP="00BF0539">
            <w:pPr>
              <w:tabs>
                <w:tab w:val="left" w:pos="8335"/>
              </w:tabs>
              <w:jc w:val="both"/>
              <w:rPr>
                <w:sz w:val="20"/>
              </w:rPr>
            </w:pPr>
            <w:r w:rsidRPr="00F74C70">
              <w:rPr>
                <w:sz w:val="20"/>
              </w:rPr>
              <w:t>Yavuzer, H. (</w:t>
            </w:r>
            <w:r>
              <w:rPr>
                <w:sz w:val="20"/>
              </w:rPr>
              <w:t>2012</w:t>
            </w:r>
            <w:r w:rsidRPr="00F74C70">
              <w:rPr>
                <w:sz w:val="20"/>
              </w:rPr>
              <w:t xml:space="preserve">). </w:t>
            </w:r>
            <w:r w:rsidRPr="00F74C70">
              <w:rPr>
                <w:i/>
                <w:sz w:val="20"/>
              </w:rPr>
              <w:t>Çocuk psikolojisi</w:t>
            </w:r>
            <w:r>
              <w:rPr>
                <w:sz w:val="20"/>
              </w:rPr>
              <w:t xml:space="preserve"> (34.</w:t>
            </w:r>
            <w:r w:rsidRPr="00F74C70">
              <w:rPr>
                <w:sz w:val="20"/>
              </w:rPr>
              <w:t xml:space="preserve"> baskı). </w:t>
            </w:r>
            <w:proofErr w:type="gramStart"/>
            <w:r w:rsidRPr="00F74C70">
              <w:rPr>
                <w:sz w:val="20"/>
              </w:rPr>
              <w:t>İstanbul: Remzi Kitapevi.</w:t>
            </w:r>
            <w:proofErr w:type="gramEnd"/>
          </w:p>
          <w:p w:rsidR="005E631B" w:rsidRPr="001F21AA" w:rsidRDefault="005E631B" w:rsidP="00BF0539">
            <w:pPr>
              <w:pStyle w:val="default"/>
              <w:rPr>
                <w:sz w:val="20"/>
                <w:szCs w:val="20"/>
              </w:rPr>
            </w:pPr>
          </w:p>
        </w:tc>
      </w:tr>
      <w:tr w:rsidR="005E631B" w:rsidRPr="00F74C70" w:rsidTr="00BF0539">
        <w:trPr>
          <w:trHeight w:val="362"/>
        </w:trPr>
        <w:tc>
          <w:tcPr>
            <w:tcW w:w="195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DERSTE GEREKLİ ARAÇ VE GEREÇLER</w:t>
            </w:r>
          </w:p>
        </w:tc>
        <w:tc>
          <w:tcPr>
            <w:tcW w:w="304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Bilgisayar, Projeksiyon. </w:t>
            </w:r>
          </w:p>
        </w:tc>
      </w:tr>
    </w:tbl>
    <w:p w:rsidR="005E631B" w:rsidRPr="00F74C70" w:rsidRDefault="005E631B" w:rsidP="005E631B">
      <w:pPr>
        <w:rPr>
          <w:sz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186"/>
      </w:tblGrid>
      <w:tr w:rsidR="005E631B" w:rsidRPr="00F74C70" w:rsidTr="00BF0539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DERSİN HAFTALIK PLANI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shd w:val="clear" w:color="auto" w:fill="auto"/>
          </w:tcPr>
          <w:p w:rsidR="005E631B" w:rsidRPr="00F74C70" w:rsidRDefault="005E631B" w:rsidP="00BF0539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HAFTA</w:t>
            </w:r>
          </w:p>
        </w:tc>
        <w:tc>
          <w:tcPr>
            <w:tcW w:w="4407" w:type="pct"/>
            <w:shd w:val="clear" w:color="auto" w:fill="auto"/>
          </w:tcPr>
          <w:p w:rsidR="005E631B" w:rsidRPr="00F74C70" w:rsidRDefault="005E631B" w:rsidP="00BF0539">
            <w:pPr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İŞLENEN KONULAR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</w:t>
            </w:r>
          </w:p>
        </w:tc>
        <w:tc>
          <w:tcPr>
            <w:tcW w:w="4407" w:type="pct"/>
            <w:shd w:val="clear" w:color="auto" w:fill="auto"/>
          </w:tcPr>
          <w:p w:rsidR="005E631B" w:rsidRPr="00E41816" w:rsidRDefault="005E631B" w:rsidP="00BF0539">
            <w:pPr>
              <w:jc w:val="both"/>
              <w:rPr>
                <w:sz w:val="20"/>
                <w:highlight w:val="cyan"/>
              </w:rPr>
            </w:pPr>
            <w:r w:rsidRPr="00C10338">
              <w:rPr>
                <w:sz w:val="20"/>
              </w:rPr>
              <w:t xml:space="preserve">Ruh Sağlığının Tanımı, Önemi; 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2</w:t>
            </w:r>
          </w:p>
        </w:tc>
        <w:tc>
          <w:tcPr>
            <w:tcW w:w="4407" w:type="pct"/>
            <w:shd w:val="clear" w:color="auto" w:fill="auto"/>
          </w:tcPr>
          <w:p w:rsidR="005E631B" w:rsidRPr="00E41816" w:rsidRDefault="005E631B" w:rsidP="00BF0539">
            <w:pPr>
              <w:jc w:val="both"/>
              <w:rPr>
                <w:sz w:val="20"/>
                <w:highlight w:val="cyan"/>
              </w:rPr>
            </w:pPr>
            <w:r>
              <w:rPr>
                <w:sz w:val="20"/>
              </w:rPr>
              <w:t xml:space="preserve">Ruh </w:t>
            </w:r>
            <w:r w:rsidRPr="00C10338">
              <w:rPr>
                <w:sz w:val="20"/>
              </w:rPr>
              <w:t>Sağlığının Tarihsel Gelişimi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3</w:t>
            </w:r>
          </w:p>
        </w:tc>
        <w:tc>
          <w:tcPr>
            <w:tcW w:w="4407" w:type="pct"/>
            <w:shd w:val="clear" w:color="auto" w:fill="auto"/>
          </w:tcPr>
          <w:p w:rsidR="005E631B" w:rsidRPr="00BA5D25" w:rsidRDefault="005E631B" w:rsidP="00BF0539">
            <w:pPr>
              <w:rPr>
                <w:sz w:val="20"/>
              </w:rPr>
            </w:pPr>
            <w:r w:rsidRPr="00BA5D25">
              <w:rPr>
                <w:sz w:val="20"/>
              </w:rPr>
              <w:t>Ruh Sağlığı İle İlgili Kuramlar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4</w:t>
            </w:r>
          </w:p>
        </w:tc>
        <w:tc>
          <w:tcPr>
            <w:tcW w:w="4407" w:type="pct"/>
            <w:shd w:val="clear" w:color="auto" w:fill="auto"/>
          </w:tcPr>
          <w:p w:rsidR="005E631B" w:rsidRPr="00BA5D25" w:rsidRDefault="005E631B" w:rsidP="00BF0539">
            <w:pPr>
              <w:rPr>
                <w:sz w:val="20"/>
              </w:rPr>
            </w:pPr>
            <w:r w:rsidRPr="00BA5D25">
              <w:rPr>
                <w:sz w:val="20"/>
              </w:rPr>
              <w:t xml:space="preserve">Ruh Sağlığı İle İlgili Kuramlar 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5</w:t>
            </w:r>
          </w:p>
        </w:tc>
        <w:tc>
          <w:tcPr>
            <w:tcW w:w="4407" w:type="pct"/>
            <w:shd w:val="clear" w:color="auto" w:fill="auto"/>
          </w:tcPr>
          <w:p w:rsidR="005E631B" w:rsidRPr="00BA5D25" w:rsidRDefault="005E631B" w:rsidP="00BF0539">
            <w:pPr>
              <w:rPr>
                <w:sz w:val="20"/>
              </w:rPr>
            </w:pPr>
            <w:r w:rsidRPr="00BA5D25">
              <w:rPr>
                <w:sz w:val="20"/>
              </w:rPr>
              <w:t xml:space="preserve">Ruh </w:t>
            </w:r>
            <w:r>
              <w:rPr>
                <w:sz w:val="20"/>
              </w:rPr>
              <w:t>Sağlığı Yerinde Olan v</w:t>
            </w:r>
            <w:r w:rsidRPr="00BA5D25">
              <w:rPr>
                <w:sz w:val="20"/>
              </w:rPr>
              <w:t>e Olmayan Bireylerin Özellikleri</w:t>
            </w:r>
            <w:proofErr w:type="gramStart"/>
            <w:r w:rsidRPr="00BA5D25">
              <w:rPr>
                <w:sz w:val="20"/>
              </w:rPr>
              <w:t>;.</w:t>
            </w:r>
            <w:proofErr w:type="gramEnd"/>
            <w:r w:rsidRPr="00BA5D25">
              <w:rPr>
                <w:sz w:val="20"/>
              </w:rPr>
              <w:t xml:space="preserve"> 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6</w:t>
            </w:r>
          </w:p>
        </w:tc>
        <w:tc>
          <w:tcPr>
            <w:tcW w:w="4407" w:type="pct"/>
            <w:tcBorders>
              <w:bottom w:val="single" w:sz="6" w:space="0" w:color="auto"/>
            </w:tcBorders>
            <w:shd w:val="clear" w:color="auto" w:fill="auto"/>
          </w:tcPr>
          <w:p w:rsidR="005E631B" w:rsidRPr="00BA5D25" w:rsidRDefault="005E631B" w:rsidP="00BF0539">
            <w:pPr>
              <w:rPr>
                <w:sz w:val="20"/>
              </w:rPr>
            </w:pPr>
            <w:r w:rsidRPr="00BA5D25">
              <w:rPr>
                <w:sz w:val="20"/>
              </w:rPr>
              <w:t>Çocuklarda Görülen Davranış Ve Uyum Problemlerinin [</w:t>
            </w:r>
            <w:r>
              <w:rPr>
                <w:sz w:val="20"/>
              </w:rPr>
              <w:t>Kekemelik, Konuşamamak (</w:t>
            </w:r>
            <w:proofErr w:type="spellStart"/>
            <w:r>
              <w:rPr>
                <w:sz w:val="20"/>
              </w:rPr>
              <w:t>Mutizm</w:t>
            </w:r>
            <w:proofErr w:type="spellEnd"/>
            <w:r>
              <w:rPr>
                <w:sz w:val="20"/>
              </w:rPr>
              <w:t>)</w:t>
            </w:r>
            <w:r w:rsidRPr="00BA5D25">
              <w:rPr>
                <w:sz w:val="20"/>
              </w:rPr>
              <w:t>] Tanısı Ve Tedavisi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E631B" w:rsidRPr="00BA5D25" w:rsidRDefault="005E631B" w:rsidP="00BF0539">
            <w:pPr>
              <w:rPr>
                <w:sz w:val="20"/>
              </w:rPr>
            </w:pPr>
            <w:r w:rsidRPr="00BA5D25">
              <w:rPr>
                <w:sz w:val="20"/>
              </w:rPr>
              <w:t xml:space="preserve">ARA SINAV 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</w:tcBorders>
            <w:shd w:val="clear" w:color="auto" w:fill="auto"/>
          </w:tcPr>
          <w:p w:rsidR="005E631B" w:rsidRPr="00BA5D25" w:rsidRDefault="005E631B" w:rsidP="00BF0539">
            <w:pPr>
              <w:rPr>
                <w:sz w:val="20"/>
              </w:rPr>
            </w:pPr>
            <w:r w:rsidRPr="00BA5D25">
              <w:rPr>
                <w:sz w:val="20"/>
              </w:rPr>
              <w:t xml:space="preserve">Çocuklarda Görülen Davranış </w:t>
            </w:r>
            <w:r>
              <w:rPr>
                <w:sz w:val="20"/>
              </w:rPr>
              <w:t>v</w:t>
            </w:r>
            <w:r w:rsidRPr="00BA5D25">
              <w:rPr>
                <w:sz w:val="20"/>
              </w:rPr>
              <w:t>e Uyum Problemlerinin [Alt Islatma (</w:t>
            </w:r>
            <w:proofErr w:type="spellStart"/>
            <w:r w:rsidRPr="00BA5D25">
              <w:rPr>
                <w:sz w:val="20"/>
              </w:rPr>
              <w:t>Enürezis</w:t>
            </w:r>
            <w:proofErr w:type="spellEnd"/>
            <w:r w:rsidRPr="00BA5D25">
              <w:rPr>
                <w:sz w:val="20"/>
              </w:rPr>
              <w:t>), Dışkı</w:t>
            </w:r>
            <w:r>
              <w:rPr>
                <w:sz w:val="20"/>
              </w:rPr>
              <w:t xml:space="preserve"> Kaçırma(</w:t>
            </w:r>
            <w:proofErr w:type="spellStart"/>
            <w:r>
              <w:rPr>
                <w:sz w:val="20"/>
              </w:rPr>
              <w:t>Enkoprezis</w:t>
            </w:r>
            <w:proofErr w:type="spellEnd"/>
            <w:r>
              <w:rPr>
                <w:sz w:val="20"/>
              </w:rPr>
              <w:t>) ], Tanısı v</w:t>
            </w:r>
            <w:r w:rsidRPr="00BA5D25">
              <w:rPr>
                <w:sz w:val="20"/>
              </w:rPr>
              <w:t xml:space="preserve">e Tedavisi  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10</w:t>
            </w:r>
          </w:p>
        </w:tc>
        <w:tc>
          <w:tcPr>
            <w:tcW w:w="4407" w:type="pct"/>
            <w:shd w:val="clear" w:color="auto" w:fill="auto"/>
          </w:tcPr>
          <w:p w:rsidR="005E631B" w:rsidRPr="00BA5D25" w:rsidRDefault="005E631B" w:rsidP="00BF0539">
            <w:pPr>
              <w:rPr>
                <w:sz w:val="20"/>
              </w:rPr>
            </w:pPr>
            <w:r w:rsidRPr="00BA5D25">
              <w:rPr>
                <w:sz w:val="20"/>
              </w:rPr>
              <w:t xml:space="preserve">Çocuklarda </w:t>
            </w:r>
            <w:r>
              <w:rPr>
                <w:sz w:val="20"/>
              </w:rPr>
              <w:t>Görülen Davranış v</w:t>
            </w:r>
            <w:r w:rsidRPr="00BA5D25">
              <w:rPr>
                <w:sz w:val="20"/>
              </w:rPr>
              <w:t>e Uyum Problemlerinin [Parmak Emme, Tır</w:t>
            </w:r>
            <w:r>
              <w:rPr>
                <w:sz w:val="20"/>
              </w:rPr>
              <w:t>nak Yeme, Saldırganlık] Tanısı v</w:t>
            </w:r>
            <w:r w:rsidRPr="00BA5D25">
              <w:rPr>
                <w:sz w:val="20"/>
              </w:rPr>
              <w:t>e Tedavisi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11</w:t>
            </w:r>
          </w:p>
        </w:tc>
        <w:tc>
          <w:tcPr>
            <w:tcW w:w="4407" w:type="pct"/>
            <w:shd w:val="clear" w:color="auto" w:fill="auto"/>
          </w:tcPr>
          <w:p w:rsidR="005E631B" w:rsidRPr="00BA5D25" w:rsidRDefault="005E631B" w:rsidP="00BF0539">
            <w:pPr>
              <w:rPr>
                <w:sz w:val="20"/>
              </w:rPr>
            </w:pPr>
            <w:r w:rsidRPr="00BA5D25">
              <w:rPr>
                <w:sz w:val="20"/>
              </w:rPr>
              <w:t xml:space="preserve">Çocuklarda </w:t>
            </w:r>
            <w:r>
              <w:rPr>
                <w:sz w:val="20"/>
              </w:rPr>
              <w:t>Görülen Davranış v</w:t>
            </w:r>
            <w:r w:rsidRPr="00BA5D25">
              <w:rPr>
                <w:sz w:val="20"/>
              </w:rPr>
              <w:t xml:space="preserve">e Uyum Problemlerinin [Kıskançlık, Tikler, İnatçılık] Tanısı Ve Tedavisi 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12</w:t>
            </w:r>
          </w:p>
        </w:tc>
        <w:tc>
          <w:tcPr>
            <w:tcW w:w="4407" w:type="pct"/>
            <w:shd w:val="clear" w:color="auto" w:fill="auto"/>
          </w:tcPr>
          <w:p w:rsidR="005E631B" w:rsidRPr="00BA5D25" w:rsidRDefault="005E631B" w:rsidP="00BF0539">
            <w:pPr>
              <w:rPr>
                <w:sz w:val="20"/>
              </w:rPr>
            </w:pPr>
            <w:r w:rsidRPr="00BA5D25">
              <w:rPr>
                <w:sz w:val="20"/>
              </w:rPr>
              <w:t xml:space="preserve">Çocuklarda </w:t>
            </w:r>
            <w:r>
              <w:rPr>
                <w:sz w:val="20"/>
              </w:rPr>
              <w:t>Görülen Davranış v</w:t>
            </w:r>
            <w:r w:rsidRPr="00BA5D25">
              <w:rPr>
                <w:sz w:val="20"/>
              </w:rPr>
              <w:t>e Uyum Problemlerinin [Uyku Bozuklukları, Beslenme Alışka</w:t>
            </w:r>
            <w:r>
              <w:rPr>
                <w:sz w:val="20"/>
              </w:rPr>
              <w:t>nlığı Bozukluğu, Korku] Tanısı v</w:t>
            </w:r>
            <w:r w:rsidRPr="00BA5D25">
              <w:rPr>
                <w:sz w:val="20"/>
              </w:rPr>
              <w:t>e Tedavisi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13</w:t>
            </w:r>
          </w:p>
        </w:tc>
        <w:tc>
          <w:tcPr>
            <w:tcW w:w="4407" w:type="pct"/>
            <w:shd w:val="clear" w:color="auto" w:fill="auto"/>
          </w:tcPr>
          <w:p w:rsidR="005E631B" w:rsidRPr="00BA5D25" w:rsidRDefault="005E631B" w:rsidP="00BF0539">
            <w:pPr>
              <w:rPr>
                <w:sz w:val="20"/>
              </w:rPr>
            </w:pPr>
            <w:r w:rsidRPr="00BA5D25">
              <w:rPr>
                <w:sz w:val="20"/>
              </w:rPr>
              <w:t xml:space="preserve">Çocuklarda </w:t>
            </w:r>
            <w:r>
              <w:rPr>
                <w:sz w:val="20"/>
              </w:rPr>
              <w:t>Görülen Davranış v</w:t>
            </w:r>
            <w:r w:rsidRPr="00BA5D25">
              <w:rPr>
                <w:sz w:val="20"/>
              </w:rPr>
              <w:t xml:space="preserve">e Uyum Problemlerinin [Dikkat Eksikliği </w:t>
            </w:r>
            <w:r>
              <w:rPr>
                <w:sz w:val="20"/>
              </w:rPr>
              <w:t>v</w:t>
            </w:r>
            <w:r w:rsidRPr="00BA5D25">
              <w:rPr>
                <w:sz w:val="20"/>
              </w:rPr>
              <w:t xml:space="preserve">e </w:t>
            </w:r>
            <w:proofErr w:type="spellStart"/>
            <w:r w:rsidRPr="00BA5D25">
              <w:rPr>
                <w:sz w:val="20"/>
              </w:rPr>
              <w:t>Hiperaktivite</w:t>
            </w:r>
            <w:proofErr w:type="spellEnd"/>
            <w:r w:rsidRPr="00BA5D25">
              <w:rPr>
                <w:sz w:val="20"/>
              </w:rPr>
              <w:t>, Okul Korkusu, Hı</w:t>
            </w:r>
            <w:r>
              <w:rPr>
                <w:sz w:val="20"/>
              </w:rPr>
              <w:t>rsızlık, Yalan Söyleme] Tanısı v</w:t>
            </w:r>
            <w:r w:rsidRPr="00BA5D25">
              <w:rPr>
                <w:sz w:val="20"/>
              </w:rPr>
              <w:t>e Tedavisi</w:t>
            </w:r>
          </w:p>
        </w:tc>
      </w:tr>
      <w:tr w:rsidR="005E631B" w:rsidRPr="00F74C70" w:rsidTr="00BF0539">
        <w:trPr>
          <w:jc w:val="center"/>
        </w:trPr>
        <w:tc>
          <w:tcPr>
            <w:tcW w:w="59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14</w:t>
            </w:r>
          </w:p>
        </w:tc>
        <w:tc>
          <w:tcPr>
            <w:tcW w:w="4407" w:type="pct"/>
            <w:tcBorders>
              <w:bottom w:val="single" w:sz="6" w:space="0" w:color="auto"/>
            </w:tcBorders>
            <w:shd w:val="clear" w:color="auto" w:fill="auto"/>
          </w:tcPr>
          <w:p w:rsidR="005E631B" w:rsidRPr="00BA5D25" w:rsidRDefault="005E631B" w:rsidP="00BF0539">
            <w:pPr>
              <w:rPr>
                <w:sz w:val="20"/>
              </w:rPr>
            </w:pPr>
            <w:r w:rsidRPr="00BA5D25">
              <w:rPr>
                <w:sz w:val="20"/>
              </w:rPr>
              <w:t>Aile İçindeki Özel Durumların (Boşanma, Ü</w:t>
            </w:r>
            <w:r>
              <w:rPr>
                <w:sz w:val="20"/>
              </w:rPr>
              <w:t>vey Anne-Baba, Ebeveynin Ölümü v</w:t>
            </w:r>
            <w:r w:rsidRPr="00BA5D25">
              <w:rPr>
                <w:sz w:val="20"/>
              </w:rPr>
              <w:t xml:space="preserve">b.) Çocuğun Ruh Sağlığına Etkileri </w:t>
            </w:r>
          </w:p>
        </w:tc>
      </w:tr>
      <w:tr w:rsidR="005E631B" w:rsidRPr="00F74C70" w:rsidTr="00BF053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E631B" w:rsidRPr="00F74C70" w:rsidRDefault="005E631B" w:rsidP="00BF0539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15-16</w:t>
            </w:r>
          </w:p>
        </w:tc>
        <w:tc>
          <w:tcPr>
            <w:tcW w:w="44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FİNAL SINAVI </w:t>
            </w:r>
          </w:p>
        </w:tc>
      </w:tr>
    </w:tbl>
    <w:p w:rsidR="005E631B" w:rsidRPr="00F74C70" w:rsidRDefault="005E631B" w:rsidP="005E631B">
      <w:pPr>
        <w:rPr>
          <w:sz w:val="20"/>
        </w:rPr>
      </w:pPr>
    </w:p>
    <w:tbl>
      <w:tblPr>
        <w:tblpPr w:leftFromText="141" w:rightFromText="141" w:vertAnchor="text" w:horzAnchor="margin" w:tblpY="45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E631B" w:rsidRPr="00F74C70" w:rsidTr="00BF053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 xml:space="preserve">PROGRAM ÇIKTILARI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1</w:t>
            </w:r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Türkçeyi kurallarına uygun, düzgün ve etkili kullanabilme ve öğrencilerle sağlıklı iletişim kurabilme becerisine sahip olur.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Atatürk İlke ve İnkılâplarına bağlı, demokrasiye ve hukukun üstünlüğüne inanan, Türk milli, manevi, ahlaki ve kültürel değerlerinin bilincinde olan ve bunlara mesleğinde </w:t>
            </w:r>
            <w:r w:rsidRPr="00F74C70">
              <w:rPr>
                <w:sz w:val="20"/>
              </w:rPr>
              <w:lastRenderedPageBreak/>
              <w:t>duyarlılık gösteren bir öğretmen olur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lastRenderedPageBreak/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Okul öncesi eğitimi alanı için gerekli materyalleri, bilişim araçları ve iletişim teknolojilerini kullanır.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Okulöncesi eğitimi alanıyla ilgili ulusal ve uluslararası düzeydeki güncel gelişmeleri takip eder.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Okulöncesi eğitim kurumları yönetim bilgisi ve becerisine sahip olur.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Çocukların gelişimine ve kültür özelliklerine uygun, bireysel ve işbirlikçi öğrenmeyi destekleyen öğrenme ortamları tasarlar.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Çocuklukların gelişim özellikleri, ilgi, gereksinimleri, çevresel ve kültürel özelliklerini dikkate alarak eğitim planını hazırlar ve uygular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Türk eğitim Sistemi’nin amaç, ilke, </w:t>
            </w:r>
            <w:proofErr w:type="gramStart"/>
            <w:r w:rsidRPr="00F74C70">
              <w:rPr>
                <w:sz w:val="20"/>
              </w:rPr>
              <w:t>vizyon</w:t>
            </w:r>
            <w:proofErr w:type="gramEnd"/>
            <w:r w:rsidRPr="00F74C70">
              <w:rPr>
                <w:sz w:val="20"/>
              </w:rPr>
              <w:t>, misyon, yapı ve işleyişini, sınıf yönetimi yaklaşımlarını ve eğitim ile ilgili kavramları konusunda bilgi sahibidir.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Okul öncesi eğitim ve çocuk gelişimi alanında çağdaş bilgi ve uygulama becerilerine sahip olur.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15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Okul öncesi çağdaki çocukların bilişsel, </w:t>
            </w:r>
            <w:proofErr w:type="spellStart"/>
            <w:r w:rsidRPr="00F74C70">
              <w:rPr>
                <w:sz w:val="20"/>
              </w:rPr>
              <w:t>psiko</w:t>
            </w:r>
            <w:proofErr w:type="spellEnd"/>
            <w:r w:rsidRPr="00F74C70">
              <w:rPr>
                <w:sz w:val="20"/>
              </w:rPr>
              <w:t>-sosyal, duygusal, bedensel, ahlaki gelişim, öz bakım becerileri, dil, cinsel gelişim özellikleri hakkında bilgi sahibi olur</w:t>
            </w:r>
            <w:proofErr w:type="gramStart"/>
            <w:r w:rsidRPr="00F74C70">
              <w:rPr>
                <w:sz w:val="20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16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Okul öncesi dönem çocukların fizyolojik ve anatomik özelliklerini bilir ve bunları fiziksel gelişim özellikleri ile değerlendirebilir.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17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18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Okul öncesi dönemde gelişim problemi olan çocukları tanır, özelliklerini bilir, bu çocukları okulda ve evde destekleyecek uygulamaları yapar.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19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Eğitim teknolojilerindeki yenilikleri takip eder, bu gelişmeleri sınıf ortamına uygular.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20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Yaşam boyu öğrenme bilincini edinerek bireysel ve mesleki gelişimini sağlar.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21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Sosyal ve mesleki yaşamında bir yabancı dili temel düzeyde bilerek alanındaki bilgilere ulaşır.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</w:tr>
      <w:tr w:rsidR="005E631B" w:rsidRPr="00F74C70" w:rsidTr="00BF05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22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31B" w:rsidRPr="00F74C70" w:rsidRDefault="005E631B" w:rsidP="00BF0539">
            <w:pPr>
              <w:rPr>
                <w:sz w:val="20"/>
              </w:rPr>
            </w:pPr>
            <w:proofErr w:type="gramStart"/>
            <w:r w:rsidRPr="00F74C70">
              <w:rPr>
                <w:sz w:val="20"/>
              </w:rPr>
              <w:t>x</w:t>
            </w:r>
            <w:proofErr w:type="gramEnd"/>
          </w:p>
        </w:tc>
      </w:tr>
      <w:tr w:rsidR="005E631B" w:rsidRPr="00F74C70" w:rsidTr="00BF053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631B" w:rsidRPr="00F74C70" w:rsidRDefault="005E631B" w:rsidP="00BF0539">
            <w:pPr>
              <w:rPr>
                <w:sz w:val="20"/>
              </w:rPr>
            </w:pPr>
            <w:r w:rsidRPr="00F74C70">
              <w:rPr>
                <w:sz w:val="20"/>
              </w:rPr>
              <w:t>1:Hiç Katkısı Yok. 2:Kısmen Katkısı Var. 3:Tam Katkısı Var.</w:t>
            </w:r>
          </w:p>
        </w:tc>
      </w:tr>
    </w:tbl>
    <w:p w:rsidR="005E631B" w:rsidRPr="00F74C70" w:rsidRDefault="005E631B" w:rsidP="005E631B">
      <w:pPr>
        <w:rPr>
          <w:sz w:val="20"/>
        </w:rPr>
      </w:pPr>
    </w:p>
    <w:p w:rsidR="005E631B" w:rsidRPr="00F74C70" w:rsidRDefault="005E631B" w:rsidP="005E631B">
      <w:pPr>
        <w:rPr>
          <w:sz w:val="20"/>
        </w:rPr>
      </w:pPr>
    </w:p>
    <w:p w:rsidR="005E631B" w:rsidRPr="00F74C70" w:rsidRDefault="005E631B" w:rsidP="005E631B">
      <w:pPr>
        <w:rPr>
          <w:sz w:val="20"/>
        </w:rPr>
      </w:pPr>
    </w:p>
    <w:p w:rsidR="005E631B" w:rsidRPr="00F74C70" w:rsidRDefault="005E631B" w:rsidP="005E631B">
      <w:pPr>
        <w:rPr>
          <w:sz w:val="20"/>
        </w:rPr>
      </w:pPr>
    </w:p>
    <w:p w:rsidR="005E631B" w:rsidRPr="00F74C70" w:rsidRDefault="005E631B" w:rsidP="005E631B">
      <w:pPr>
        <w:rPr>
          <w:sz w:val="20"/>
        </w:rPr>
      </w:pPr>
    </w:p>
    <w:p w:rsidR="005E631B" w:rsidRDefault="005E631B" w:rsidP="005E631B">
      <w:pPr>
        <w:spacing w:line="276" w:lineRule="auto"/>
        <w:jc w:val="both"/>
        <w:outlineLvl w:val="0"/>
        <w:rPr>
          <w:b/>
          <w:sz w:val="20"/>
          <w:highlight w:val="cyan"/>
        </w:rPr>
      </w:pPr>
    </w:p>
    <w:p w:rsidR="005E631B" w:rsidRDefault="005E631B" w:rsidP="005E631B">
      <w:pPr>
        <w:spacing w:line="276" w:lineRule="auto"/>
        <w:jc w:val="both"/>
        <w:outlineLvl w:val="0"/>
        <w:rPr>
          <w:b/>
          <w:sz w:val="20"/>
        </w:rPr>
      </w:pPr>
    </w:p>
    <w:p w:rsidR="005E631B" w:rsidRPr="00F74C70" w:rsidRDefault="005E631B" w:rsidP="005E631B">
      <w:pPr>
        <w:spacing w:line="276" w:lineRule="auto"/>
        <w:jc w:val="both"/>
        <w:outlineLvl w:val="0"/>
        <w:rPr>
          <w:b/>
          <w:sz w:val="20"/>
        </w:rPr>
      </w:pPr>
    </w:p>
    <w:p w:rsidR="005E631B" w:rsidRPr="00F2640C" w:rsidRDefault="005E631B" w:rsidP="005E631B">
      <w:pPr>
        <w:rPr>
          <w:color w:val="FF0000"/>
          <w:sz w:val="20"/>
          <w:szCs w:val="20"/>
        </w:rPr>
      </w:pPr>
    </w:p>
    <w:p w:rsidR="005E631B" w:rsidRPr="00F2640C" w:rsidRDefault="005E631B" w:rsidP="005E631B">
      <w:pPr>
        <w:rPr>
          <w:color w:val="FF0000"/>
          <w:sz w:val="20"/>
          <w:szCs w:val="20"/>
        </w:rPr>
      </w:pPr>
      <w:r w:rsidRPr="00F2640C">
        <w:rPr>
          <w:b/>
          <w:sz w:val="20"/>
          <w:szCs w:val="20"/>
        </w:rPr>
        <w:t>Dersin Öğretim Üyesi:</w:t>
      </w:r>
      <w:r w:rsidRPr="00F2640C">
        <w:rPr>
          <w:sz w:val="20"/>
          <w:szCs w:val="20"/>
        </w:rPr>
        <w:t xml:space="preserve">   </w:t>
      </w:r>
    </w:p>
    <w:p w:rsidR="005E631B" w:rsidRPr="00F2640C" w:rsidRDefault="005E631B" w:rsidP="005E631B">
      <w:pPr>
        <w:tabs>
          <w:tab w:val="left" w:pos="7800"/>
        </w:tabs>
        <w:rPr>
          <w:sz w:val="20"/>
          <w:szCs w:val="20"/>
        </w:rPr>
      </w:pPr>
      <w:r w:rsidRPr="00F2640C">
        <w:rPr>
          <w:b/>
          <w:sz w:val="20"/>
          <w:szCs w:val="20"/>
        </w:rPr>
        <w:t>İmza</w:t>
      </w:r>
      <w:r w:rsidRPr="00F2640C">
        <w:rPr>
          <w:sz w:val="20"/>
          <w:szCs w:val="20"/>
        </w:rPr>
        <w:t xml:space="preserve">: </w:t>
      </w:r>
      <w:r w:rsidRPr="00F2640C">
        <w:rPr>
          <w:sz w:val="20"/>
          <w:szCs w:val="20"/>
        </w:rPr>
        <w:tab/>
        <w:t xml:space="preserve"> </w:t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  <w:t>Tarih:</w:t>
      </w:r>
      <w:r w:rsidRPr="00F2640C">
        <w:rPr>
          <w:sz w:val="20"/>
          <w:szCs w:val="20"/>
        </w:rPr>
        <w:t xml:space="preserve"> </w:t>
      </w:r>
    </w:p>
    <w:p w:rsidR="00FD2D56" w:rsidRDefault="00FD2D56">
      <w:bookmarkStart w:id="0" w:name="_GoBack"/>
      <w:bookmarkEnd w:id="0"/>
    </w:p>
    <w:sectPr w:rsidR="00FD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093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BE"/>
    <w:rsid w:val="005E631B"/>
    <w:rsid w:val="00A30DBE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5E631B"/>
    <w:pPr>
      <w:spacing w:after="15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3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31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5E631B"/>
    <w:pPr>
      <w:spacing w:after="15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3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31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AOA</dc:creator>
  <cp:keywords/>
  <dc:description/>
  <cp:lastModifiedBy>AOA</cp:lastModifiedBy>
  <cp:revision>2</cp:revision>
  <dcterms:created xsi:type="dcterms:W3CDTF">2019-07-16T12:07:00Z</dcterms:created>
  <dcterms:modified xsi:type="dcterms:W3CDTF">2019-07-16T12:07:00Z</dcterms:modified>
</cp:coreProperties>
</file>